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224E1" w14:textId="77777777" w:rsidR="004F76BD" w:rsidRDefault="009B4205" w:rsidP="00BD7FFA">
      <w:pPr>
        <w:pStyle w:val="Titel"/>
      </w:pPr>
      <w:r>
        <w:t>USB</w:t>
      </w:r>
    </w:p>
    <w:p w14:paraId="37BDC7D2" w14:textId="77777777" w:rsidR="009B4205" w:rsidRPr="009B4205" w:rsidRDefault="009B4205" w:rsidP="009B4205">
      <w:pPr>
        <w:pStyle w:val="berschrift1"/>
      </w:pPr>
      <w:r>
        <w:t>Fall 1</w:t>
      </w:r>
    </w:p>
    <w:p w14:paraId="06A79557" w14:textId="77777777" w:rsidR="000854A9" w:rsidRDefault="000854A9" w:rsidP="000854A9">
      <w:r w:rsidRPr="009B4205">
        <w:t xml:space="preserve">Recherchieren Sie im Internet die Brutto-Datenraten für USB Low-Speed, </w:t>
      </w:r>
      <w:proofErr w:type="spellStart"/>
      <w:r w:rsidRPr="009B4205">
        <w:t>Full</w:t>
      </w:r>
      <w:proofErr w:type="spellEnd"/>
      <w:r w:rsidRPr="009B4205">
        <w:t xml:space="preserve">-Speed, Hi-Speed, </w:t>
      </w:r>
      <w:proofErr w:type="spellStart"/>
      <w:r w:rsidRPr="009B4205">
        <w:t>SuperSpeed</w:t>
      </w:r>
      <w:proofErr w:type="spellEnd"/>
      <w:r w:rsidRPr="009B4205">
        <w:t xml:space="preserve"> und </w:t>
      </w:r>
      <w:proofErr w:type="spellStart"/>
      <w:r w:rsidRPr="009B4205">
        <w:t>SuperSpeed</w:t>
      </w:r>
      <w:proofErr w:type="spellEnd"/>
      <w:r w:rsidRPr="009B4205">
        <w:t xml:space="preserve"> +. Berechnen Sie anschließend für alle Varianten, wie lange es (in </w:t>
      </w:r>
      <w:r>
        <w:t xml:space="preserve">Stunden, </w:t>
      </w:r>
      <w:r w:rsidRPr="009B4205">
        <w:t>Minuten und Sekunden) dauert, 4,7 GByte an Daten (das ist die Größe einer Single-Layer-DVD) auf einen USB-Stick der jeweiligen Generation zu kopieren. Nehmen Sie eine reale Datenrate von 65 % der genannten Bruttodatenraten an.</w:t>
      </w:r>
    </w:p>
    <w:tbl>
      <w:tblPr>
        <w:tblStyle w:val="Tabellenrast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5"/>
        <w:gridCol w:w="1985"/>
        <w:gridCol w:w="2126"/>
        <w:gridCol w:w="3112"/>
      </w:tblGrid>
      <w:tr w:rsidR="009B4205" w:rsidRPr="006209E2" w14:paraId="61CF7A49" w14:textId="77777777" w:rsidTr="002E2699">
        <w:tc>
          <w:tcPr>
            <w:tcW w:w="2405" w:type="dxa"/>
            <w:shd w:val="clear" w:color="auto" w:fill="DEEAF6" w:themeFill="accent1" w:themeFillTint="33"/>
          </w:tcPr>
          <w:p w14:paraId="6618DA1C" w14:textId="77777777" w:rsidR="009B4205" w:rsidRDefault="009B4205" w:rsidP="00402473">
            <w:pPr>
              <w:pStyle w:val="berschrift3"/>
              <w:outlineLvl w:val="2"/>
            </w:pPr>
            <w:r>
              <w:t>USB-Typ</w:t>
            </w:r>
          </w:p>
        </w:tc>
        <w:tc>
          <w:tcPr>
            <w:tcW w:w="1985" w:type="dxa"/>
            <w:shd w:val="clear" w:color="auto" w:fill="DEEAF6" w:themeFill="accent1" w:themeFillTint="33"/>
          </w:tcPr>
          <w:p w14:paraId="62744427" w14:textId="77777777" w:rsidR="009B4205" w:rsidRPr="006209E2" w:rsidRDefault="009B4205" w:rsidP="00402473">
            <w:pPr>
              <w:pStyle w:val="berschrift3"/>
              <w:outlineLvl w:val="2"/>
            </w:pPr>
            <w:r>
              <w:t>Bruttodatenrate</w:t>
            </w:r>
            <w:r w:rsidR="002E2699">
              <w:t xml:space="preserve"> in Mbit/s</w:t>
            </w:r>
          </w:p>
        </w:tc>
        <w:tc>
          <w:tcPr>
            <w:tcW w:w="2126" w:type="dxa"/>
            <w:shd w:val="clear" w:color="auto" w:fill="DEEAF6" w:themeFill="accent1" w:themeFillTint="33"/>
          </w:tcPr>
          <w:p w14:paraId="21678029" w14:textId="77777777" w:rsidR="009B4205" w:rsidRPr="00646DB6" w:rsidRDefault="009B4205" w:rsidP="00402473">
            <w:pPr>
              <w:pStyle w:val="berschrift3"/>
              <w:outlineLvl w:val="2"/>
              <w:rPr>
                <w:lang w:val="en-GB"/>
              </w:rPr>
            </w:pPr>
            <w:proofErr w:type="spellStart"/>
            <w:r w:rsidRPr="00646DB6">
              <w:rPr>
                <w:lang w:val="en-GB"/>
              </w:rPr>
              <w:t>Reale</w:t>
            </w:r>
            <w:proofErr w:type="spellEnd"/>
            <w:r w:rsidRPr="00646DB6">
              <w:rPr>
                <w:lang w:val="en-GB"/>
              </w:rPr>
              <w:t xml:space="preserve"> </w:t>
            </w:r>
            <w:proofErr w:type="spellStart"/>
            <w:r w:rsidRPr="00646DB6">
              <w:rPr>
                <w:lang w:val="en-GB"/>
              </w:rPr>
              <w:t>Datenrate</w:t>
            </w:r>
            <w:proofErr w:type="spellEnd"/>
            <w:r w:rsidR="002E2699" w:rsidRPr="00646DB6">
              <w:rPr>
                <w:lang w:val="en-GB"/>
              </w:rPr>
              <w:t xml:space="preserve"> in Mbit/s</w:t>
            </w:r>
          </w:p>
        </w:tc>
        <w:tc>
          <w:tcPr>
            <w:tcW w:w="3112" w:type="dxa"/>
            <w:shd w:val="clear" w:color="auto" w:fill="DEEAF6" w:themeFill="accent1" w:themeFillTint="33"/>
          </w:tcPr>
          <w:p w14:paraId="1AAC5F44" w14:textId="77777777" w:rsidR="009B4205" w:rsidRDefault="002E2699" w:rsidP="00402473">
            <w:pPr>
              <w:pStyle w:val="berschrift3"/>
              <w:outlineLvl w:val="2"/>
            </w:pPr>
            <w:r>
              <w:t>Übertragungszeit</w:t>
            </w:r>
            <w:r w:rsidR="009B4205">
              <w:t xml:space="preserve"> in </w:t>
            </w:r>
            <w:r w:rsidR="00D175BB">
              <w:t xml:space="preserve">Stunden, </w:t>
            </w:r>
            <w:r w:rsidR="009B4205">
              <w:t>Minuten und Sekunden</w:t>
            </w:r>
            <w:r>
              <w:t xml:space="preserve"> für 4,7 GByte</w:t>
            </w:r>
          </w:p>
        </w:tc>
      </w:tr>
      <w:tr w:rsidR="00646DB6" w14:paraId="2747C79B" w14:textId="77777777" w:rsidTr="002E2699">
        <w:tc>
          <w:tcPr>
            <w:tcW w:w="2405" w:type="dxa"/>
          </w:tcPr>
          <w:p w14:paraId="6F932067" w14:textId="77777777" w:rsidR="00646DB6" w:rsidRDefault="00646DB6" w:rsidP="00646DB6">
            <w:pPr>
              <w:spacing w:before="80" w:after="80" w:line="240" w:lineRule="auto"/>
            </w:pPr>
            <w:r>
              <w:t>Low-Speed (USB 1.0)</w:t>
            </w:r>
          </w:p>
        </w:tc>
        <w:tc>
          <w:tcPr>
            <w:tcW w:w="1985" w:type="dxa"/>
          </w:tcPr>
          <w:p w14:paraId="7A4F001B" w14:textId="77777777" w:rsidR="00646DB6" w:rsidRDefault="00646DB6" w:rsidP="00646DB6">
            <w:pPr>
              <w:spacing w:before="80" w:after="80" w:line="240" w:lineRule="auto"/>
              <w:jc w:val="center"/>
            </w:pPr>
          </w:p>
        </w:tc>
        <w:tc>
          <w:tcPr>
            <w:tcW w:w="2126" w:type="dxa"/>
          </w:tcPr>
          <w:p w14:paraId="43C41334" w14:textId="77777777" w:rsidR="00646DB6" w:rsidRDefault="00646DB6" w:rsidP="00646DB6">
            <w:pPr>
              <w:spacing w:before="80" w:after="80" w:line="240" w:lineRule="auto"/>
              <w:jc w:val="center"/>
            </w:pPr>
          </w:p>
        </w:tc>
        <w:tc>
          <w:tcPr>
            <w:tcW w:w="3112" w:type="dxa"/>
          </w:tcPr>
          <w:p w14:paraId="5421946C" w14:textId="77777777" w:rsidR="00646DB6" w:rsidRDefault="00646DB6" w:rsidP="00646DB6">
            <w:pPr>
              <w:spacing w:before="80" w:after="80" w:line="240" w:lineRule="auto"/>
            </w:pPr>
          </w:p>
        </w:tc>
      </w:tr>
      <w:tr w:rsidR="00646DB6" w14:paraId="062FAF6E" w14:textId="77777777" w:rsidTr="002E2699">
        <w:tc>
          <w:tcPr>
            <w:tcW w:w="2405" w:type="dxa"/>
          </w:tcPr>
          <w:p w14:paraId="07C14D05" w14:textId="77777777" w:rsidR="00646DB6" w:rsidRDefault="00646DB6" w:rsidP="00646DB6">
            <w:pPr>
              <w:spacing w:before="80" w:after="80" w:line="240" w:lineRule="auto"/>
            </w:pPr>
            <w:proofErr w:type="spellStart"/>
            <w:r>
              <w:t>Full</w:t>
            </w:r>
            <w:proofErr w:type="spellEnd"/>
            <w:r>
              <w:t>-Speed (USB 1.0)</w:t>
            </w:r>
          </w:p>
        </w:tc>
        <w:tc>
          <w:tcPr>
            <w:tcW w:w="1985" w:type="dxa"/>
          </w:tcPr>
          <w:p w14:paraId="1DB465C7" w14:textId="77777777" w:rsidR="00646DB6" w:rsidRDefault="00646DB6" w:rsidP="00646DB6">
            <w:pPr>
              <w:spacing w:before="80" w:after="80" w:line="240" w:lineRule="auto"/>
              <w:jc w:val="center"/>
            </w:pPr>
          </w:p>
        </w:tc>
        <w:tc>
          <w:tcPr>
            <w:tcW w:w="2126" w:type="dxa"/>
          </w:tcPr>
          <w:p w14:paraId="2CB1362C" w14:textId="77777777" w:rsidR="00646DB6" w:rsidRDefault="00646DB6" w:rsidP="00646DB6">
            <w:pPr>
              <w:spacing w:before="80" w:after="80" w:line="240" w:lineRule="auto"/>
              <w:jc w:val="center"/>
            </w:pPr>
          </w:p>
        </w:tc>
        <w:tc>
          <w:tcPr>
            <w:tcW w:w="3112" w:type="dxa"/>
          </w:tcPr>
          <w:p w14:paraId="2577F646" w14:textId="77777777" w:rsidR="00646DB6" w:rsidRDefault="00646DB6" w:rsidP="00646DB6">
            <w:pPr>
              <w:spacing w:before="80" w:after="80" w:line="240" w:lineRule="auto"/>
            </w:pPr>
          </w:p>
        </w:tc>
      </w:tr>
      <w:tr w:rsidR="00646DB6" w14:paraId="39A97913" w14:textId="77777777" w:rsidTr="002E2699">
        <w:tc>
          <w:tcPr>
            <w:tcW w:w="2405" w:type="dxa"/>
          </w:tcPr>
          <w:p w14:paraId="6E69B3D3" w14:textId="77777777" w:rsidR="00646DB6" w:rsidRDefault="00646DB6" w:rsidP="00646DB6">
            <w:pPr>
              <w:tabs>
                <w:tab w:val="left" w:pos="1320"/>
              </w:tabs>
              <w:spacing w:before="80" w:after="80" w:line="240" w:lineRule="auto"/>
            </w:pPr>
            <w:r>
              <w:t>Hi-Speed (USB 2.0)</w:t>
            </w:r>
            <w:r>
              <w:tab/>
            </w:r>
          </w:p>
        </w:tc>
        <w:tc>
          <w:tcPr>
            <w:tcW w:w="1985" w:type="dxa"/>
          </w:tcPr>
          <w:p w14:paraId="68248D93" w14:textId="77777777" w:rsidR="00646DB6" w:rsidRDefault="00646DB6" w:rsidP="00646DB6">
            <w:pPr>
              <w:spacing w:before="80" w:after="80" w:line="240" w:lineRule="auto"/>
              <w:jc w:val="center"/>
            </w:pPr>
          </w:p>
        </w:tc>
        <w:tc>
          <w:tcPr>
            <w:tcW w:w="2126" w:type="dxa"/>
          </w:tcPr>
          <w:p w14:paraId="5D583E35" w14:textId="77777777" w:rsidR="00646DB6" w:rsidRDefault="00646DB6" w:rsidP="00646DB6">
            <w:pPr>
              <w:spacing w:before="80" w:after="80" w:line="240" w:lineRule="auto"/>
              <w:jc w:val="center"/>
            </w:pPr>
          </w:p>
        </w:tc>
        <w:tc>
          <w:tcPr>
            <w:tcW w:w="3112" w:type="dxa"/>
          </w:tcPr>
          <w:p w14:paraId="1D57501F" w14:textId="77777777" w:rsidR="00646DB6" w:rsidRDefault="00646DB6" w:rsidP="00646DB6">
            <w:pPr>
              <w:spacing w:before="80" w:after="80" w:line="240" w:lineRule="auto"/>
            </w:pPr>
          </w:p>
        </w:tc>
      </w:tr>
      <w:tr w:rsidR="00646DB6" w14:paraId="7CAD7152" w14:textId="77777777" w:rsidTr="002E2699">
        <w:tc>
          <w:tcPr>
            <w:tcW w:w="2405" w:type="dxa"/>
          </w:tcPr>
          <w:p w14:paraId="35969024" w14:textId="77777777" w:rsidR="00646DB6" w:rsidRDefault="00646DB6" w:rsidP="00646DB6">
            <w:pPr>
              <w:spacing w:before="80" w:after="80" w:line="240" w:lineRule="auto"/>
            </w:pPr>
            <w:proofErr w:type="spellStart"/>
            <w:r>
              <w:t>SuperSpeed</w:t>
            </w:r>
            <w:proofErr w:type="spellEnd"/>
            <w:r>
              <w:t xml:space="preserve"> (USB 3.0)</w:t>
            </w:r>
          </w:p>
        </w:tc>
        <w:tc>
          <w:tcPr>
            <w:tcW w:w="1985" w:type="dxa"/>
          </w:tcPr>
          <w:p w14:paraId="6C247E6E" w14:textId="77777777" w:rsidR="00646DB6" w:rsidRDefault="00646DB6" w:rsidP="00646DB6">
            <w:pPr>
              <w:spacing w:before="80" w:after="80" w:line="240" w:lineRule="auto"/>
              <w:jc w:val="center"/>
            </w:pPr>
          </w:p>
        </w:tc>
        <w:tc>
          <w:tcPr>
            <w:tcW w:w="2126" w:type="dxa"/>
          </w:tcPr>
          <w:p w14:paraId="4F133B7E" w14:textId="77777777" w:rsidR="00646DB6" w:rsidRDefault="00646DB6" w:rsidP="00646DB6">
            <w:pPr>
              <w:spacing w:before="80" w:after="80" w:line="240" w:lineRule="auto"/>
              <w:jc w:val="center"/>
            </w:pPr>
          </w:p>
        </w:tc>
        <w:tc>
          <w:tcPr>
            <w:tcW w:w="3112" w:type="dxa"/>
          </w:tcPr>
          <w:p w14:paraId="2FDE4297" w14:textId="77777777" w:rsidR="00646DB6" w:rsidRDefault="00646DB6" w:rsidP="00646DB6">
            <w:pPr>
              <w:spacing w:before="80" w:after="80" w:line="240" w:lineRule="auto"/>
            </w:pPr>
          </w:p>
        </w:tc>
      </w:tr>
      <w:tr w:rsidR="00646DB6" w14:paraId="77F24334" w14:textId="77777777" w:rsidTr="002E2699">
        <w:tc>
          <w:tcPr>
            <w:tcW w:w="2405" w:type="dxa"/>
          </w:tcPr>
          <w:p w14:paraId="24E14828" w14:textId="77777777" w:rsidR="00646DB6" w:rsidRDefault="00646DB6" w:rsidP="00646DB6">
            <w:pPr>
              <w:spacing w:before="80" w:after="80" w:line="240" w:lineRule="auto"/>
            </w:pPr>
            <w:proofErr w:type="spellStart"/>
            <w:r>
              <w:t>SuperSpeed</w:t>
            </w:r>
            <w:proofErr w:type="spellEnd"/>
            <w:r>
              <w:t xml:space="preserve"> + (USB 3.1)</w:t>
            </w:r>
          </w:p>
        </w:tc>
        <w:tc>
          <w:tcPr>
            <w:tcW w:w="1985" w:type="dxa"/>
          </w:tcPr>
          <w:p w14:paraId="7199F9A0" w14:textId="77777777" w:rsidR="00646DB6" w:rsidRDefault="00646DB6" w:rsidP="00646DB6">
            <w:pPr>
              <w:spacing w:before="80" w:after="80" w:line="240" w:lineRule="auto"/>
              <w:jc w:val="center"/>
            </w:pPr>
          </w:p>
        </w:tc>
        <w:tc>
          <w:tcPr>
            <w:tcW w:w="2126" w:type="dxa"/>
          </w:tcPr>
          <w:p w14:paraId="3B0A59D3" w14:textId="77777777" w:rsidR="00646DB6" w:rsidRDefault="00646DB6" w:rsidP="00646DB6">
            <w:pPr>
              <w:spacing w:before="80" w:after="80" w:line="240" w:lineRule="auto"/>
              <w:jc w:val="center"/>
            </w:pPr>
          </w:p>
        </w:tc>
        <w:tc>
          <w:tcPr>
            <w:tcW w:w="3112" w:type="dxa"/>
          </w:tcPr>
          <w:p w14:paraId="1724C04F" w14:textId="77777777" w:rsidR="00646DB6" w:rsidRDefault="00646DB6" w:rsidP="00646DB6">
            <w:pPr>
              <w:spacing w:before="80" w:after="80" w:line="240" w:lineRule="auto"/>
            </w:pPr>
          </w:p>
        </w:tc>
      </w:tr>
    </w:tbl>
    <w:p w14:paraId="24091E0D" w14:textId="77777777" w:rsidR="009B4205" w:rsidRDefault="009B4205" w:rsidP="009B4205"/>
    <w:p w14:paraId="0CD28B74" w14:textId="77777777" w:rsidR="000854A9" w:rsidRDefault="00AD3369" w:rsidP="000854A9">
      <w:r>
        <w:rPr>
          <w:rStyle w:val="berschrift1Zchn"/>
        </w:rPr>
        <w:t>Fall 2</w:t>
      </w:r>
      <w:r w:rsidR="009B4205" w:rsidRPr="009B4205">
        <w:rPr>
          <w:rStyle w:val="berschrift1Zchn"/>
        </w:rPr>
        <w:br/>
      </w:r>
      <w:r w:rsidR="000854A9">
        <w:t xml:space="preserve">USB 3.1 </w:t>
      </w:r>
      <w:proofErr w:type="spellStart"/>
      <w:r w:rsidR="000854A9">
        <w:t>SuperSpeed</w:t>
      </w:r>
      <w:proofErr w:type="spellEnd"/>
      <w:r w:rsidR="000854A9">
        <w:t xml:space="preserve"> </w:t>
      </w:r>
      <w:r w:rsidR="000854A9" w:rsidRPr="009B4205">
        <w:t>+ kommt mit einem neuen USB-Steckertyp – Typ C. Recherchieren Sie die Vorteile des neuen Steckertyps im Ver</w:t>
      </w:r>
      <w:r w:rsidR="000854A9">
        <w:t>gleich zu den herkömmlichen Typ-</w:t>
      </w:r>
      <w:r w:rsidR="000854A9" w:rsidRPr="009B4205">
        <w:t>A-Steckern und versuchen Sie herauszufinden, inwiewei</w:t>
      </w:r>
      <w:r w:rsidR="000854A9">
        <w:t>t die Steckertypen kompatibel unter</w:t>
      </w:r>
      <w:r w:rsidR="000854A9" w:rsidRPr="009B4205">
        <w:t>einander sind und mit Adaptern betrieben werden können.</w:t>
      </w:r>
    </w:p>
    <w:p w14:paraId="043C937F" w14:textId="77777777" w:rsidR="009B4205" w:rsidRDefault="00AD3369" w:rsidP="000854A9">
      <w:pPr>
        <w:pStyle w:val="berschrift1"/>
      </w:pPr>
      <w:r>
        <w:t>Fall 3</w:t>
      </w:r>
    </w:p>
    <w:p w14:paraId="22F32503" w14:textId="77777777" w:rsidR="000854A9" w:rsidRDefault="000854A9" w:rsidP="000854A9">
      <w:r w:rsidRPr="009B4205">
        <w:t>Diskutieren Sie in der Klasse die Entscheidung der USB-Standardisierungsgremien, gewöhnlichen USB-3.0-Geräten und Anschlüssen zu erlauben, das Label „USB 3.1 Generation 1“ zu führen. Wie könnte diese Entscheidung zur Irreführung von Kunden beitragen? Wie könnten Hersteller darauf reagieren, vor allem im Bereich des Marketings?</w:t>
      </w:r>
    </w:p>
    <w:p w14:paraId="64DFAE91" w14:textId="77777777" w:rsidR="009B4205" w:rsidRDefault="009B4205" w:rsidP="000854A9"/>
    <w:sectPr w:rsidR="009B4205" w:rsidSect="00014E0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028C" w14:textId="77777777" w:rsidR="00BF5BF0" w:rsidRDefault="00BF5BF0" w:rsidP="00E35B77">
      <w:pPr>
        <w:spacing w:after="0" w:line="240" w:lineRule="auto"/>
      </w:pPr>
      <w:r>
        <w:separator/>
      </w:r>
    </w:p>
  </w:endnote>
  <w:endnote w:type="continuationSeparator" w:id="0">
    <w:p w14:paraId="20E2D546" w14:textId="77777777" w:rsidR="00BF5BF0" w:rsidRDefault="00BF5BF0" w:rsidP="00E3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C2F1" w14:textId="77777777" w:rsidR="002C17BF" w:rsidRDefault="002C17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82622"/>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9DEB19E" w14:textId="7277D6D1" w:rsidR="00E35B77" w:rsidRPr="002C17BF" w:rsidRDefault="002C17BF" w:rsidP="002C17BF">
            <w:pPr>
              <w:pStyle w:val="Fuzeile"/>
              <w:rPr>
                <w:sz w:val="18"/>
                <w:szCs w:val="18"/>
              </w:rPr>
            </w:pPr>
            <w:r>
              <w:rPr>
                <w:sz w:val="16"/>
                <w:szCs w:val="16"/>
              </w:rPr>
              <w:t xml:space="preserve">© </w:t>
            </w:r>
            <w:proofErr w:type="spellStart"/>
            <w:r>
              <w:rPr>
                <w:sz w:val="16"/>
                <w:szCs w:val="16"/>
              </w:rPr>
              <w:t>westermann</w:t>
            </w:r>
            <w:proofErr w:type="spellEnd"/>
            <w:r>
              <w:rPr>
                <w:sz w:val="16"/>
                <w:szCs w:val="16"/>
              </w:rPr>
              <w:t xml:space="preserve"> Verlag</w:t>
            </w:r>
            <w:r>
              <w:rPr>
                <w:sz w:val="16"/>
                <w:szCs w:val="16"/>
              </w:rPr>
              <w:t xml:space="preserve"> </w:t>
            </w:r>
            <w:r>
              <w:rPr>
                <w:sz w:val="16"/>
                <w:szCs w:val="16"/>
              </w:rPr>
              <w:tab/>
            </w:r>
            <w:r>
              <w:rPr>
                <w:sz w:val="16"/>
                <w:szCs w:val="16"/>
              </w:rPr>
              <w:tab/>
            </w:r>
            <w:r w:rsidR="00E35B77" w:rsidRPr="002C17BF">
              <w:rPr>
                <w:sz w:val="18"/>
                <w:szCs w:val="18"/>
                <w:lang w:val="de-DE"/>
              </w:rPr>
              <w:t xml:space="preserve">Seite </w:t>
            </w:r>
            <w:r w:rsidR="00E35B77" w:rsidRPr="002C17BF">
              <w:rPr>
                <w:b/>
                <w:bCs/>
                <w:sz w:val="20"/>
                <w:szCs w:val="20"/>
              </w:rPr>
              <w:fldChar w:fldCharType="begin"/>
            </w:r>
            <w:r w:rsidR="00E35B77" w:rsidRPr="002C17BF">
              <w:rPr>
                <w:b/>
                <w:bCs/>
                <w:sz w:val="18"/>
                <w:szCs w:val="18"/>
              </w:rPr>
              <w:instrText>PAGE</w:instrText>
            </w:r>
            <w:r w:rsidR="00E35B77" w:rsidRPr="002C17BF">
              <w:rPr>
                <w:b/>
                <w:bCs/>
                <w:sz w:val="20"/>
                <w:szCs w:val="20"/>
              </w:rPr>
              <w:fldChar w:fldCharType="separate"/>
            </w:r>
            <w:r w:rsidR="0071235E" w:rsidRPr="002C17BF">
              <w:rPr>
                <w:b/>
                <w:bCs/>
                <w:noProof/>
                <w:sz w:val="18"/>
                <w:szCs w:val="18"/>
              </w:rPr>
              <w:t>1</w:t>
            </w:r>
            <w:r w:rsidR="00E35B77" w:rsidRPr="002C17BF">
              <w:rPr>
                <w:b/>
                <w:bCs/>
                <w:sz w:val="20"/>
                <w:szCs w:val="20"/>
              </w:rPr>
              <w:fldChar w:fldCharType="end"/>
            </w:r>
            <w:r w:rsidR="00E35B77" w:rsidRPr="002C17BF">
              <w:rPr>
                <w:sz w:val="18"/>
                <w:szCs w:val="18"/>
                <w:lang w:val="de-DE"/>
              </w:rPr>
              <w:t xml:space="preserve"> von </w:t>
            </w:r>
            <w:r w:rsidR="00E35B77" w:rsidRPr="002C17BF">
              <w:rPr>
                <w:b/>
                <w:bCs/>
                <w:sz w:val="20"/>
                <w:szCs w:val="20"/>
              </w:rPr>
              <w:fldChar w:fldCharType="begin"/>
            </w:r>
            <w:r w:rsidR="00E35B77" w:rsidRPr="002C17BF">
              <w:rPr>
                <w:b/>
                <w:bCs/>
                <w:sz w:val="18"/>
                <w:szCs w:val="18"/>
              </w:rPr>
              <w:instrText>NUMPAGES</w:instrText>
            </w:r>
            <w:r w:rsidR="00E35B77" w:rsidRPr="002C17BF">
              <w:rPr>
                <w:b/>
                <w:bCs/>
                <w:sz w:val="20"/>
                <w:szCs w:val="20"/>
              </w:rPr>
              <w:fldChar w:fldCharType="separate"/>
            </w:r>
            <w:r w:rsidR="0071235E" w:rsidRPr="002C17BF">
              <w:rPr>
                <w:b/>
                <w:bCs/>
                <w:noProof/>
                <w:sz w:val="18"/>
                <w:szCs w:val="18"/>
              </w:rPr>
              <w:t>1</w:t>
            </w:r>
            <w:r w:rsidR="00E35B77" w:rsidRPr="002C17BF">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A10E" w14:textId="77777777" w:rsidR="002C17BF" w:rsidRDefault="002C17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CA95C" w14:textId="77777777" w:rsidR="00BF5BF0" w:rsidRDefault="00BF5BF0" w:rsidP="00E35B77">
      <w:pPr>
        <w:spacing w:after="0" w:line="240" w:lineRule="auto"/>
      </w:pPr>
      <w:r>
        <w:separator/>
      </w:r>
    </w:p>
  </w:footnote>
  <w:footnote w:type="continuationSeparator" w:id="0">
    <w:p w14:paraId="150614D4" w14:textId="77777777" w:rsidR="00BF5BF0" w:rsidRDefault="00BF5BF0" w:rsidP="00E35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21CB" w14:textId="77777777" w:rsidR="002C17BF" w:rsidRDefault="002C17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26F6" w14:textId="77777777" w:rsidR="002C17BF" w:rsidRDefault="002C17B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932E" w14:textId="77777777" w:rsidR="002C17BF" w:rsidRDefault="002C17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92F83"/>
    <w:multiLevelType w:val="hybridMultilevel"/>
    <w:tmpl w:val="D6201A32"/>
    <w:lvl w:ilvl="0" w:tplc="1340ECAA">
      <w:start w:val="7"/>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6BD"/>
    <w:rsid w:val="00006221"/>
    <w:rsid w:val="00015195"/>
    <w:rsid w:val="00036BC1"/>
    <w:rsid w:val="00047500"/>
    <w:rsid w:val="000648F4"/>
    <w:rsid w:val="00065E80"/>
    <w:rsid w:val="00075869"/>
    <w:rsid w:val="000854A9"/>
    <w:rsid w:val="000F5C8D"/>
    <w:rsid w:val="00100FC5"/>
    <w:rsid w:val="00110E83"/>
    <w:rsid w:val="00127C66"/>
    <w:rsid w:val="0013081D"/>
    <w:rsid w:val="0014719A"/>
    <w:rsid w:val="00211263"/>
    <w:rsid w:val="00254AE6"/>
    <w:rsid w:val="00281DBC"/>
    <w:rsid w:val="002C17BF"/>
    <w:rsid w:val="002D6DCA"/>
    <w:rsid w:val="002E2699"/>
    <w:rsid w:val="002E3E28"/>
    <w:rsid w:val="003135A8"/>
    <w:rsid w:val="0036065E"/>
    <w:rsid w:val="00376A4F"/>
    <w:rsid w:val="003F7514"/>
    <w:rsid w:val="00400808"/>
    <w:rsid w:val="0040308B"/>
    <w:rsid w:val="004466B9"/>
    <w:rsid w:val="00465637"/>
    <w:rsid w:val="004F76BD"/>
    <w:rsid w:val="005042BE"/>
    <w:rsid w:val="00565CAC"/>
    <w:rsid w:val="00582702"/>
    <w:rsid w:val="005914C5"/>
    <w:rsid w:val="00596C24"/>
    <w:rsid w:val="005C23E6"/>
    <w:rsid w:val="006065B7"/>
    <w:rsid w:val="0062237C"/>
    <w:rsid w:val="00627A20"/>
    <w:rsid w:val="00646DB6"/>
    <w:rsid w:val="00666854"/>
    <w:rsid w:val="006A1EE7"/>
    <w:rsid w:val="006E145B"/>
    <w:rsid w:val="00711933"/>
    <w:rsid w:val="0071235E"/>
    <w:rsid w:val="00721117"/>
    <w:rsid w:val="00721C73"/>
    <w:rsid w:val="007825FB"/>
    <w:rsid w:val="00807EB0"/>
    <w:rsid w:val="008213DC"/>
    <w:rsid w:val="00865CB6"/>
    <w:rsid w:val="008848EF"/>
    <w:rsid w:val="008A6F2D"/>
    <w:rsid w:val="008C40EE"/>
    <w:rsid w:val="009038AE"/>
    <w:rsid w:val="00925281"/>
    <w:rsid w:val="009B4205"/>
    <w:rsid w:val="009F3365"/>
    <w:rsid w:val="00A26710"/>
    <w:rsid w:val="00A3098B"/>
    <w:rsid w:val="00A41CDB"/>
    <w:rsid w:val="00A57D24"/>
    <w:rsid w:val="00A81889"/>
    <w:rsid w:val="00AD3369"/>
    <w:rsid w:val="00AE3CD3"/>
    <w:rsid w:val="00AF363D"/>
    <w:rsid w:val="00B31083"/>
    <w:rsid w:val="00B70643"/>
    <w:rsid w:val="00B74FE0"/>
    <w:rsid w:val="00B92677"/>
    <w:rsid w:val="00BC4D13"/>
    <w:rsid w:val="00BD7FFA"/>
    <w:rsid w:val="00BF5BF0"/>
    <w:rsid w:val="00BF7FA9"/>
    <w:rsid w:val="00C03B15"/>
    <w:rsid w:val="00C24B48"/>
    <w:rsid w:val="00C250F7"/>
    <w:rsid w:val="00C4773B"/>
    <w:rsid w:val="00C673C1"/>
    <w:rsid w:val="00C93D73"/>
    <w:rsid w:val="00CC268D"/>
    <w:rsid w:val="00CF0B53"/>
    <w:rsid w:val="00D07AA3"/>
    <w:rsid w:val="00D175BB"/>
    <w:rsid w:val="00D827B3"/>
    <w:rsid w:val="00DE5C7A"/>
    <w:rsid w:val="00DE61E5"/>
    <w:rsid w:val="00E071BC"/>
    <w:rsid w:val="00E35B77"/>
    <w:rsid w:val="00E72245"/>
    <w:rsid w:val="00F051A1"/>
    <w:rsid w:val="00F43763"/>
    <w:rsid w:val="00F46DC4"/>
    <w:rsid w:val="00F52B16"/>
    <w:rsid w:val="00F616FD"/>
    <w:rsid w:val="00F76DA2"/>
    <w:rsid w:val="00FB5F8C"/>
    <w:rsid w:val="00FB6A75"/>
    <w:rsid w:val="00FC417D"/>
    <w:rsid w:val="00FC6C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5C4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76BD"/>
    <w:pPr>
      <w:spacing w:after="200" w:line="276" w:lineRule="auto"/>
    </w:pPr>
  </w:style>
  <w:style w:type="paragraph" w:styleId="berschrift1">
    <w:name w:val="heading 1"/>
    <w:basedOn w:val="Standard"/>
    <w:next w:val="Standard"/>
    <w:link w:val="berschrift1Zchn"/>
    <w:uiPriority w:val="9"/>
    <w:qFormat/>
    <w:rsid w:val="00FB6A75"/>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berschrift3">
    <w:name w:val="heading 3"/>
    <w:basedOn w:val="Standard"/>
    <w:next w:val="Standard"/>
    <w:link w:val="berschrift3Zchn"/>
    <w:uiPriority w:val="9"/>
    <w:unhideWhenUsed/>
    <w:qFormat/>
    <w:rsid w:val="00376A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D7F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7FFA"/>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FB6A75"/>
    <w:rPr>
      <w:rFonts w:asciiTheme="majorHAnsi" w:eastAsiaTheme="majorEastAsia" w:hAnsiTheme="majorHAnsi" w:cstheme="majorBidi"/>
      <w:b/>
      <w:color w:val="2E74B5" w:themeColor="accent1" w:themeShade="BF"/>
      <w:sz w:val="32"/>
      <w:szCs w:val="32"/>
    </w:rPr>
  </w:style>
  <w:style w:type="character" w:customStyle="1" w:styleId="berschrift3Zchn">
    <w:name w:val="Überschrift 3 Zchn"/>
    <w:basedOn w:val="Absatz-Standardschriftart"/>
    <w:link w:val="berschrift3"/>
    <w:uiPriority w:val="9"/>
    <w:rsid w:val="00376A4F"/>
    <w:rPr>
      <w:rFonts w:asciiTheme="majorHAnsi" w:eastAsiaTheme="majorEastAsia" w:hAnsiTheme="majorHAnsi" w:cstheme="majorBidi"/>
      <w:color w:val="1F4D78" w:themeColor="accent1" w:themeShade="7F"/>
      <w:sz w:val="24"/>
      <w:szCs w:val="24"/>
    </w:rPr>
  </w:style>
  <w:style w:type="character" w:styleId="Hyperlink">
    <w:name w:val="Hyperlink"/>
    <w:basedOn w:val="Absatz-Standardschriftart"/>
    <w:uiPriority w:val="99"/>
    <w:unhideWhenUsed/>
    <w:rsid w:val="008848EF"/>
    <w:rPr>
      <w:color w:val="0563C1" w:themeColor="hyperlink"/>
      <w:u w:val="single"/>
    </w:rPr>
  </w:style>
  <w:style w:type="table" w:styleId="Tabellenraster">
    <w:name w:val="Table Grid"/>
    <w:basedOn w:val="NormaleTabelle"/>
    <w:uiPriority w:val="59"/>
    <w:rsid w:val="00AE3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3F7514"/>
    <w:rPr>
      <w:color w:val="954F72" w:themeColor="followedHyperlink"/>
      <w:u w:val="single"/>
    </w:rPr>
  </w:style>
  <w:style w:type="paragraph" w:styleId="Kopfzeile">
    <w:name w:val="header"/>
    <w:basedOn w:val="Standard"/>
    <w:link w:val="KopfzeileZchn"/>
    <w:uiPriority w:val="99"/>
    <w:unhideWhenUsed/>
    <w:rsid w:val="00E35B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5B77"/>
  </w:style>
  <w:style w:type="paragraph" w:styleId="Fuzeile">
    <w:name w:val="footer"/>
    <w:basedOn w:val="Standard"/>
    <w:link w:val="FuzeileZchn"/>
    <w:uiPriority w:val="99"/>
    <w:unhideWhenUsed/>
    <w:rsid w:val="00E35B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5B77"/>
  </w:style>
  <w:style w:type="paragraph" w:styleId="Listenabsatz">
    <w:name w:val="List Paragraph"/>
    <w:basedOn w:val="Standard"/>
    <w:uiPriority w:val="34"/>
    <w:qFormat/>
    <w:rsid w:val="00403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95915">
      <w:bodyDiv w:val="1"/>
      <w:marLeft w:val="0"/>
      <w:marRight w:val="0"/>
      <w:marTop w:val="0"/>
      <w:marBottom w:val="0"/>
      <w:divBdr>
        <w:top w:val="none" w:sz="0" w:space="0" w:color="auto"/>
        <w:left w:val="none" w:sz="0" w:space="0" w:color="auto"/>
        <w:bottom w:val="none" w:sz="0" w:space="0" w:color="auto"/>
        <w:right w:val="none" w:sz="0" w:space="0" w:color="auto"/>
      </w:divBdr>
    </w:div>
    <w:div w:id="1751124660">
      <w:bodyDiv w:val="1"/>
      <w:marLeft w:val="0"/>
      <w:marRight w:val="0"/>
      <w:marTop w:val="0"/>
      <w:marBottom w:val="0"/>
      <w:divBdr>
        <w:top w:val="none" w:sz="0" w:space="0" w:color="auto"/>
        <w:left w:val="none" w:sz="0" w:space="0" w:color="auto"/>
        <w:bottom w:val="none" w:sz="0" w:space="0" w:color="auto"/>
        <w:right w:val="none" w:sz="0" w:space="0" w:color="auto"/>
      </w:divBdr>
    </w:div>
    <w:div w:id="177531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1148</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2018-10-24T17:51:00Z</dcterms:created>
  <dcterms:modified xsi:type="dcterms:W3CDTF">2022-02-24T15:26:00Z</dcterms:modified>
</cp:coreProperties>
</file>